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E1B0" w14:textId="77777777" w:rsidR="00FE067E" w:rsidRPr="00DC7F12" w:rsidRDefault="003C6034" w:rsidP="00CC1F3B">
      <w:pPr>
        <w:pStyle w:val="TitlePageOrigin"/>
        <w:rPr>
          <w:color w:val="auto"/>
        </w:rPr>
      </w:pPr>
      <w:r w:rsidRPr="00DC7F12">
        <w:rPr>
          <w:caps w:val="0"/>
          <w:color w:val="auto"/>
        </w:rPr>
        <w:t>WEST VIRGINIA LEGISLATURE</w:t>
      </w:r>
    </w:p>
    <w:p w14:paraId="6227F893" w14:textId="2DCB34A6" w:rsidR="00CD36CF" w:rsidRPr="00DC7F12" w:rsidRDefault="00CD36CF" w:rsidP="00CC1F3B">
      <w:pPr>
        <w:pStyle w:val="TitlePageSession"/>
        <w:rPr>
          <w:color w:val="auto"/>
        </w:rPr>
      </w:pPr>
      <w:r w:rsidRPr="00DC7F12">
        <w:rPr>
          <w:color w:val="auto"/>
        </w:rPr>
        <w:t>20</w:t>
      </w:r>
      <w:r w:rsidR="00EC5E63" w:rsidRPr="00DC7F12">
        <w:rPr>
          <w:color w:val="auto"/>
        </w:rPr>
        <w:t>2</w:t>
      </w:r>
      <w:r w:rsidR="000B75DB" w:rsidRPr="00DC7F12">
        <w:rPr>
          <w:color w:val="auto"/>
        </w:rPr>
        <w:t>4</w:t>
      </w:r>
      <w:r w:rsidRPr="00DC7F12">
        <w:rPr>
          <w:color w:val="auto"/>
        </w:rPr>
        <w:t xml:space="preserve"> </w:t>
      </w:r>
      <w:r w:rsidR="003C6034" w:rsidRPr="00DC7F12">
        <w:rPr>
          <w:caps w:val="0"/>
          <w:color w:val="auto"/>
        </w:rPr>
        <w:t>REGULAR SESSION</w:t>
      </w:r>
    </w:p>
    <w:p w14:paraId="3277FEDD" w14:textId="77777777" w:rsidR="00CD36CF" w:rsidRPr="00DC7F12" w:rsidRDefault="005D59EF" w:rsidP="00CC1F3B">
      <w:pPr>
        <w:pStyle w:val="TitlePageBillPrefix"/>
        <w:rPr>
          <w:color w:val="auto"/>
        </w:rPr>
      </w:pPr>
      <w:sdt>
        <w:sdtPr>
          <w:rPr>
            <w:color w:val="auto"/>
          </w:rPr>
          <w:tag w:val="IntroDate"/>
          <w:id w:val="-1236936958"/>
          <w:placeholder>
            <w:docPart w:val="8EABA1AF3AA54EB889C892ED9D5994C0"/>
          </w:placeholder>
          <w:text/>
        </w:sdtPr>
        <w:sdtEndPr/>
        <w:sdtContent>
          <w:r w:rsidR="00AE48A0" w:rsidRPr="00DC7F12">
            <w:rPr>
              <w:color w:val="auto"/>
            </w:rPr>
            <w:t>Introduced</w:t>
          </w:r>
        </w:sdtContent>
      </w:sdt>
    </w:p>
    <w:p w14:paraId="4079277F" w14:textId="4047B760" w:rsidR="00CD36CF" w:rsidRPr="00DC7F12" w:rsidRDefault="005D59EF" w:rsidP="00CC1F3B">
      <w:pPr>
        <w:pStyle w:val="BillNumber"/>
        <w:rPr>
          <w:color w:val="auto"/>
        </w:rPr>
      </w:pPr>
      <w:sdt>
        <w:sdtPr>
          <w:rPr>
            <w:color w:val="auto"/>
          </w:rPr>
          <w:tag w:val="Chamber"/>
          <w:id w:val="893011969"/>
          <w:lock w:val="sdtLocked"/>
          <w:placeholder>
            <w:docPart w:val="8388AB5B1F47488CBC806818C9CAD942"/>
          </w:placeholder>
          <w:dropDownList>
            <w:listItem w:displayText="House" w:value="House"/>
            <w:listItem w:displayText="Senate" w:value="Senate"/>
          </w:dropDownList>
        </w:sdtPr>
        <w:sdtEndPr/>
        <w:sdtContent>
          <w:r w:rsidR="00C33434" w:rsidRPr="00DC7F12">
            <w:rPr>
              <w:color w:val="auto"/>
            </w:rPr>
            <w:t>House</w:t>
          </w:r>
        </w:sdtContent>
      </w:sdt>
      <w:r w:rsidR="00303684" w:rsidRPr="00DC7F12">
        <w:rPr>
          <w:color w:val="auto"/>
        </w:rPr>
        <w:t xml:space="preserve"> </w:t>
      </w:r>
      <w:r w:rsidR="00CD36CF" w:rsidRPr="00DC7F12">
        <w:rPr>
          <w:color w:val="auto"/>
        </w:rPr>
        <w:t xml:space="preserve">Bill </w:t>
      </w:r>
      <w:sdt>
        <w:sdtPr>
          <w:rPr>
            <w:color w:val="auto"/>
          </w:rPr>
          <w:tag w:val="BNum"/>
          <w:id w:val="1645317809"/>
          <w:lock w:val="sdtLocked"/>
          <w:placeholder>
            <w:docPart w:val="74DB6D12184D43D7B1A698549252E81E"/>
          </w:placeholder>
          <w:text/>
        </w:sdtPr>
        <w:sdtEndPr/>
        <w:sdtContent>
          <w:r w:rsidR="001F5E8E">
            <w:rPr>
              <w:color w:val="auto"/>
            </w:rPr>
            <w:t>4277</w:t>
          </w:r>
        </w:sdtContent>
      </w:sdt>
    </w:p>
    <w:p w14:paraId="02ED0A5B" w14:textId="0EAA903B" w:rsidR="00CD36CF" w:rsidRPr="00DC7F12" w:rsidRDefault="00CD36CF" w:rsidP="00CC1F3B">
      <w:pPr>
        <w:pStyle w:val="Sponsors"/>
        <w:rPr>
          <w:color w:val="auto"/>
        </w:rPr>
      </w:pPr>
      <w:r w:rsidRPr="00DC7F12">
        <w:rPr>
          <w:color w:val="auto"/>
        </w:rPr>
        <w:t xml:space="preserve">By </w:t>
      </w:r>
      <w:sdt>
        <w:sdtPr>
          <w:rPr>
            <w:color w:val="auto"/>
          </w:rPr>
          <w:tag w:val="Sponsors"/>
          <w:id w:val="1589585889"/>
          <w:placeholder>
            <w:docPart w:val="2DA2B9694E114675934F4C75A9C3D97A"/>
          </w:placeholder>
          <w:text w:multiLine="1"/>
        </w:sdtPr>
        <w:sdtEndPr/>
        <w:sdtContent>
          <w:r w:rsidR="00D14DED" w:rsidRPr="00DC7F12">
            <w:rPr>
              <w:color w:val="auto"/>
            </w:rPr>
            <w:t xml:space="preserve">Delegate </w:t>
          </w:r>
          <w:r w:rsidR="006B3F18" w:rsidRPr="00DC7F12">
            <w:rPr>
              <w:color w:val="auto"/>
            </w:rPr>
            <w:t>C</w:t>
          </w:r>
          <w:r w:rsidR="00D14DED" w:rsidRPr="00DC7F12">
            <w:rPr>
              <w:color w:val="auto"/>
            </w:rPr>
            <w:t>. Pritt</w:t>
          </w:r>
        </w:sdtContent>
      </w:sdt>
    </w:p>
    <w:p w14:paraId="5AB30904" w14:textId="620A820F" w:rsidR="00E831B3" w:rsidRPr="00DC7F12" w:rsidRDefault="00CD36CF" w:rsidP="00CC1F3B">
      <w:pPr>
        <w:pStyle w:val="References"/>
        <w:rPr>
          <w:color w:val="auto"/>
        </w:rPr>
      </w:pPr>
      <w:r w:rsidRPr="00DC7F12">
        <w:rPr>
          <w:color w:val="auto"/>
        </w:rPr>
        <w:t>[</w:t>
      </w:r>
      <w:sdt>
        <w:sdtPr>
          <w:rPr>
            <w:color w:val="auto"/>
          </w:rPr>
          <w:tag w:val="References"/>
          <w:id w:val="-1043047873"/>
          <w:placeholder>
            <w:docPart w:val="831CE42AF7DD4E96896A3ABF2D0992A5"/>
          </w:placeholder>
          <w:text w:multiLine="1"/>
        </w:sdtPr>
        <w:sdtContent>
          <w:r w:rsidR="005D59EF" w:rsidRPr="00DC7F12">
            <w:rPr>
              <w:color w:val="auto"/>
            </w:rPr>
            <w:t xml:space="preserve">Introduced </w:t>
          </w:r>
          <w:r w:rsidR="005D59EF" w:rsidRPr="00755DB4">
            <w:rPr>
              <w:color w:val="auto"/>
            </w:rPr>
            <w:t>January 10, 2024</w:t>
          </w:r>
          <w:r w:rsidR="005D59EF" w:rsidRPr="00DC7F12">
            <w:rPr>
              <w:color w:val="auto"/>
            </w:rPr>
            <w:t>; Referred</w:t>
          </w:r>
          <w:r w:rsidR="005D59EF" w:rsidRPr="00DC7F12">
            <w:rPr>
              <w:color w:val="auto"/>
            </w:rPr>
            <w:br/>
            <w:t>to the Committee on</w:t>
          </w:r>
          <w:r w:rsidR="005D59EF">
            <w:rPr>
              <w:color w:val="auto"/>
            </w:rPr>
            <w:t xml:space="preserve"> the Judiciary</w:t>
          </w:r>
          <w:r w:rsidR="005D59EF" w:rsidRPr="00DC7F12">
            <w:rPr>
              <w:color w:val="auto"/>
            </w:rPr>
            <w:t xml:space="preserve"> </w:t>
          </w:r>
        </w:sdtContent>
      </w:sdt>
      <w:r w:rsidRPr="00DC7F12">
        <w:rPr>
          <w:color w:val="auto"/>
        </w:rPr>
        <w:t>]</w:t>
      </w:r>
    </w:p>
    <w:p w14:paraId="216DD4FF" w14:textId="565DAE1B" w:rsidR="00303684" w:rsidRPr="00DC7F12" w:rsidRDefault="0000526A" w:rsidP="00CC1F3B">
      <w:pPr>
        <w:pStyle w:val="TitleSection"/>
        <w:rPr>
          <w:color w:val="auto"/>
        </w:rPr>
      </w:pPr>
      <w:r w:rsidRPr="00DC7F12">
        <w:rPr>
          <w:color w:val="auto"/>
        </w:rPr>
        <w:lastRenderedPageBreak/>
        <w:t>A BILL</w:t>
      </w:r>
      <w:r w:rsidR="00D14DED" w:rsidRPr="00DC7F12">
        <w:rPr>
          <w:color w:val="auto"/>
        </w:rPr>
        <w:t xml:space="preserve"> to amend and reenact §48-9-102a, §48-9-20</w:t>
      </w:r>
      <w:r w:rsidR="00FA02EF" w:rsidRPr="00DC7F12">
        <w:rPr>
          <w:color w:val="auto"/>
        </w:rPr>
        <w:t>6</w:t>
      </w:r>
      <w:r w:rsidR="00D14DED" w:rsidRPr="00DC7F12">
        <w:rPr>
          <w:color w:val="auto"/>
        </w:rPr>
        <w:t xml:space="preserve"> and §48-9-209 of the Code of West Virginia, </w:t>
      </w:r>
      <w:r w:rsidR="00543ADA" w:rsidRPr="00DC7F12">
        <w:rPr>
          <w:color w:val="auto"/>
        </w:rPr>
        <w:t xml:space="preserve">1931, </w:t>
      </w:r>
      <w:r w:rsidR="005A2D8B" w:rsidRPr="00DC7F12">
        <w:rPr>
          <w:color w:val="auto"/>
        </w:rPr>
        <w:t xml:space="preserve">as amended, </w:t>
      </w:r>
      <w:r w:rsidR="00D14DED" w:rsidRPr="00DC7F12">
        <w:rPr>
          <w:color w:val="auto"/>
        </w:rPr>
        <w:t xml:space="preserve">relating to </w:t>
      </w:r>
      <w:bookmarkStart w:id="0" w:name="_Hlk124767552"/>
      <w:r w:rsidR="00D14DED" w:rsidRPr="00DC7F12">
        <w:rPr>
          <w:color w:val="auto"/>
        </w:rPr>
        <w:t>the presumption of 50-50 parental custody of children in child custody court proceedings; deviation from the presumption of 50-</w:t>
      </w:r>
      <w:r w:rsidR="00FA02EF" w:rsidRPr="00DC7F12">
        <w:rPr>
          <w:color w:val="auto"/>
        </w:rPr>
        <w:t>50</w:t>
      </w:r>
      <w:r w:rsidR="00D14DED" w:rsidRPr="00DC7F12">
        <w:rPr>
          <w:color w:val="auto"/>
        </w:rPr>
        <w:t xml:space="preserve"> custody upon clear and convincing evidence that the father encouraged the mother to </w:t>
      </w:r>
      <w:r w:rsidR="007A5E18" w:rsidRPr="00DC7F12">
        <w:rPr>
          <w:color w:val="auto"/>
        </w:rPr>
        <w:t>get an abortion.</w:t>
      </w:r>
      <w:r w:rsidR="00D14DED" w:rsidRPr="00DC7F12">
        <w:rPr>
          <w:color w:val="auto"/>
        </w:rPr>
        <w:t xml:space="preserve"> </w:t>
      </w:r>
    </w:p>
    <w:bookmarkEnd w:id="0"/>
    <w:p w14:paraId="0D90EC64" w14:textId="77777777" w:rsidR="00303684" w:rsidRPr="00DC7F12" w:rsidRDefault="00303684" w:rsidP="00CC1F3B">
      <w:pPr>
        <w:pStyle w:val="EnactingClause"/>
        <w:rPr>
          <w:color w:val="auto"/>
        </w:rPr>
      </w:pPr>
      <w:r w:rsidRPr="00DC7F12">
        <w:rPr>
          <w:color w:val="auto"/>
        </w:rPr>
        <w:t>Be it enacted by the Legislature of West Virginia:</w:t>
      </w:r>
    </w:p>
    <w:p w14:paraId="09266CC3" w14:textId="7242209C" w:rsidR="00FB2FDE" w:rsidRPr="00DC7F12" w:rsidRDefault="00FB2FDE" w:rsidP="0090719F">
      <w:pPr>
        <w:pStyle w:val="ArticleHeading"/>
        <w:rPr>
          <w:rFonts w:ascii="Javanese Text" w:hAnsi="Javanese Text" w:cs="Javanese Text"/>
          <w:color w:val="auto"/>
          <w:sz w:val="20"/>
          <w:szCs w:val="20"/>
        </w:rPr>
      </w:pPr>
      <w:r w:rsidRPr="00DC7F12">
        <w:rPr>
          <w:color w:val="auto"/>
        </w:rPr>
        <w:t>ARTICLE 9. ALLOCATION OF CUSTODIAL RESPONSIBILITY AND DECISION-MAKING RESPONSIBILITY OF CHILDREN.</w:t>
      </w:r>
    </w:p>
    <w:p w14:paraId="6F6123BE" w14:textId="77777777" w:rsidR="00FB2FDE" w:rsidRPr="00DC7F12" w:rsidRDefault="00FB2FDE" w:rsidP="00176757">
      <w:pPr>
        <w:pStyle w:val="SectionHeading"/>
        <w:rPr>
          <w:color w:val="auto"/>
        </w:rPr>
      </w:pPr>
      <w:r w:rsidRPr="00DC7F12">
        <w:rPr>
          <w:color w:val="auto"/>
        </w:rPr>
        <w:t>§48-9-102a Presumption in favor of equal (50-50) custodial allocation.</w:t>
      </w:r>
    </w:p>
    <w:p w14:paraId="4A34F165" w14:textId="77777777" w:rsidR="00FA02EF" w:rsidRPr="00DC7F12" w:rsidRDefault="00FA02EF" w:rsidP="00B83527">
      <w:pPr>
        <w:pStyle w:val="SectionBody"/>
        <w:rPr>
          <w:color w:val="auto"/>
        </w:rPr>
        <w:sectPr w:rsidR="00FA02EF" w:rsidRPr="00DC7F12" w:rsidSect="00A178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4EF1C8" w14:textId="694C83D2" w:rsidR="00FB2FDE" w:rsidRPr="00DC7F12" w:rsidRDefault="00FB2FDE" w:rsidP="00176757">
      <w:pPr>
        <w:pStyle w:val="SectionBody"/>
        <w:rPr>
          <w:color w:val="auto"/>
        </w:rPr>
      </w:pPr>
      <w:r w:rsidRPr="00DC7F12">
        <w:rPr>
          <w:color w:val="auto"/>
        </w:rPr>
        <w:t>There shall be a presumption, rebuttable by a preponderance of the evidence, that equal (50-50) custodial allocation is in the best interest of the child. If the presumption is rebutted, the court shall, absent an agreement between the parents as to all matters related to custodial allocation, construct a parenting time schedule which maximizes the time each parent has with the child and is consistent with ensuring the child’s welfare</w:t>
      </w:r>
      <w:r w:rsidR="0099274A" w:rsidRPr="00DC7F12">
        <w:rPr>
          <w:color w:val="auto"/>
        </w:rPr>
        <w:t>:</w:t>
      </w:r>
      <w:r w:rsidR="00B83527" w:rsidRPr="00DC7F12">
        <w:rPr>
          <w:color w:val="auto"/>
        </w:rPr>
        <w:t xml:space="preserve"> </w:t>
      </w:r>
      <w:r w:rsidR="00B83527" w:rsidRPr="00DC7F12">
        <w:rPr>
          <w:i/>
          <w:iCs/>
          <w:color w:val="auto"/>
          <w:u w:val="single"/>
        </w:rPr>
        <w:t xml:space="preserve">Provided, </w:t>
      </w:r>
      <w:r w:rsidR="00B83527" w:rsidRPr="00DC7F12">
        <w:rPr>
          <w:color w:val="auto"/>
          <w:u w:val="single"/>
        </w:rPr>
        <w:t>That this presumption is rebutted and the court may deviate from allocating custodial time the child spends with each parent equally (50-50) if the court finds from clear and convincing evidence that the father encouraged the mother to get an abortion.</w:t>
      </w:r>
    </w:p>
    <w:p w14:paraId="3785975C" w14:textId="77777777" w:rsidR="00E16435" w:rsidRPr="00DC7F12" w:rsidRDefault="00E16435" w:rsidP="00083902">
      <w:pPr>
        <w:pStyle w:val="SectionHeading"/>
        <w:rPr>
          <w:color w:val="auto"/>
        </w:rPr>
      </w:pPr>
      <w:r w:rsidRPr="00DC7F12">
        <w:rPr>
          <w:color w:val="auto"/>
        </w:rPr>
        <w:t>§48-9-206. Allocation of custodial responsibility at final hearing.</w:t>
      </w:r>
    </w:p>
    <w:p w14:paraId="77E26F69" w14:textId="77777777" w:rsidR="00FA02EF" w:rsidRPr="00DC7F12" w:rsidRDefault="00FA02EF" w:rsidP="00083902">
      <w:pPr>
        <w:pStyle w:val="SectionBody"/>
        <w:rPr>
          <w:color w:val="auto"/>
        </w:rPr>
        <w:sectPr w:rsidR="00FA02EF" w:rsidRPr="00DC7F12" w:rsidSect="00947086">
          <w:type w:val="continuous"/>
          <w:pgSz w:w="12240" w:h="15840" w:code="1"/>
          <w:pgMar w:top="1440" w:right="1440" w:bottom="1440" w:left="1440" w:header="720" w:footer="720" w:gutter="0"/>
          <w:lnNumType w:countBy="1" w:restart="newSection"/>
          <w:cols w:space="720"/>
          <w:titlePg/>
          <w:docGrid w:linePitch="360"/>
        </w:sectPr>
      </w:pPr>
    </w:p>
    <w:p w14:paraId="461E8700" w14:textId="0A4D31F7" w:rsidR="00E16435" w:rsidRPr="00DC7F12" w:rsidRDefault="00E16435" w:rsidP="00083902">
      <w:pPr>
        <w:pStyle w:val="SectionBody"/>
        <w:rPr>
          <w:color w:val="auto"/>
        </w:rPr>
      </w:pPr>
      <w:r w:rsidRPr="00DC7F12">
        <w:rPr>
          <w:color w:val="auto"/>
        </w:rPr>
        <w:t>(a) Unless otherwise resolved by agreement of the parents under §48-9-201 of this code or unless harmful to the child, the court shall allocate custodial responsibility so that, except to the extent required under §48-9-209 of this code, the custodial time the child spends with each parent shall be equal (50-50)</w:t>
      </w:r>
      <w:r w:rsidR="000C60D5" w:rsidRPr="00DC7F12">
        <w:rPr>
          <w:color w:val="auto"/>
        </w:rPr>
        <w:t>:</w:t>
      </w:r>
      <w:r w:rsidRPr="00DC7F12">
        <w:rPr>
          <w:color w:val="auto"/>
        </w:rPr>
        <w:t xml:space="preserve"> </w:t>
      </w:r>
      <w:r w:rsidRPr="00DC7F12">
        <w:rPr>
          <w:i/>
          <w:iCs/>
          <w:color w:val="auto"/>
          <w:u w:val="single"/>
        </w:rPr>
        <w:t xml:space="preserve">Provided, </w:t>
      </w:r>
      <w:r w:rsidRPr="00DC7F12">
        <w:rPr>
          <w:color w:val="auto"/>
          <w:u w:val="single"/>
        </w:rPr>
        <w:t>That the court may deviate from allocating custodial time the child spends with each parent</w:t>
      </w:r>
      <w:r w:rsidR="00B83527" w:rsidRPr="00DC7F12">
        <w:rPr>
          <w:color w:val="auto"/>
          <w:u w:val="single"/>
        </w:rPr>
        <w:t xml:space="preserve"> equally (50-50)</w:t>
      </w:r>
      <w:r w:rsidRPr="00DC7F12">
        <w:rPr>
          <w:color w:val="auto"/>
          <w:u w:val="single"/>
        </w:rPr>
        <w:t xml:space="preserve"> </w:t>
      </w:r>
      <w:bookmarkStart w:id="1" w:name="_Hlk124766716"/>
      <w:r w:rsidRPr="00DC7F12">
        <w:rPr>
          <w:color w:val="auto"/>
          <w:u w:val="single"/>
        </w:rPr>
        <w:t>if the court finds from clear and convincing evidence that the father encouraged the mother to get an abortion.</w:t>
      </w:r>
    </w:p>
    <w:bookmarkEnd w:id="1"/>
    <w:p w14:paraId="1C2DD9C1" w14:textId="77777777" w:rsidR="00E16435" w:rsidRPr="00DC7F12" w:rsidRDefault="00E16435" w:rsidP="00083902">
      <w:pPr>
        <w:pStyle w:val="SectionBody"/>
        <w:rPr>
          <w:color w:val="auto"/>
        </w:rPr>
      </w:pPr>
      <w:r w:rsidRPr="00DC7F12">
        <w:rPr>
          <w:color w:val="auto"/>
        </w:rPr>
        <w:t xml:space="preserve">(b) The court shall apply the principles set forth in §48-9-403 of this code if one parent relocates or proposes to relocate at a distance that will impair the ability of a parent to exercise </w:t>
      </w:r>
      <w:r w:rsidRPr="00DC7F12">
        <w:rPr>
          <w:color w:val="auto"/>
        </w:rPr>
        <w:lastRenderedPageBreak/>
        <w:t xml:space="preserve">the amount of custodial responsibility that would otherwise be ordered under this section. </w:t>
      </w:r>
    </w:p>
    <w:p w14:paraId="260770EB" w14:textId="77777777" w:rsidR="00E16435" w:rsidRPr="00DC7F12" w:rsidRDefault="00E16435" w:rsidP="00083902">
      <w:pPr>
        <w:pStyle w:val="SectionBody"/>
        <w:rPr>
          <w:color w:val="auto"/>
        </w:rPr>
      </w:pPr>
      <w:r w:rsidRPr="00DC7F12">
        <w:rPr>
          <w:color w:val="auto"/>
        </w:rPr>
        <w:t>(c)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 unless both parties agreed to the allocation provided for in the temporary order.</w:t>
      </w:r>
    </w:p>
    <w:p w14:paraId="7BBD3883" w14:textId="5131E9C8" w:rsidR="00E16435" w:rsidRPr="00DC7F12" w:rsidRDefault="00E16435" w:rsidP="004815DD">
      <w:pPr>
        <w:pStyle w:val="SectionBody"/>
        <w:rPr>
          <w:color w:val="auto"/>
        </w:rPr>
      </w:pPr>
      <w:r w:rsidRPr="00DC7F12">
        <w:rPr>
          <w:color w:val="auto"/>
        </w:rPr>
        <w:t>(d) In the absence of an agreement of the parents, the court’s determination of allocation of custodial responsibility under this section shall be made pursuant to a final hearing, which shall be conducted by the presentation of evidence. The court’s order determining allocation of custodial responsibility shall be in writing, and include specific findings of fact and conclusions of law supporting the determination.</w:t>
      </w:r>
    </w:p>
    <w:p w14:paraId="3AEC7A8A" w14:textId="77777777" w:rsidR="00FB2FDE" w:rsidRPr="00DC7F12" w:rsidRDefault="00FB2FDE" w:rsidP="004B0543">
      <w:pPr>
        <w:pStyle w:val="SectionHeading"/>
        <w:rPr>
          <w:color w:val="auto"/>
        </w:rPr>
      </w:pPr>
      <w:r w:rsidRPr="00DC7F12">
        <w:rPr>
          <w:color w:val="auto"/>
        </w:rPr>
        <w:t>§48-9-209. Parenting plan; considerations.</w:t>
      </w:r>
    </w:p>
    <w:p w14:paraId="6DFD4A83" w14:textId="77777777" w:rsidR="00FA02EF" w:rsidRPr="00DC7F12" w:rsidRDefault="00FA02EF" w:rsidP="004B0543">
      <w:pPr>
        <w:pStyle w:val="SectionBody"/>
        <w:rPr>
          <w:bCs/>
          <w:color w:val="auto"/>
          <w:u w:val="single"/>
        </w:rPr>
        <w:sectPr w:rsidR="00FA02EF" w:rsidRPr="00DC7F12" w:rsidSect="00A178F4">
          <w:type w:val="continuous"/>
          <w:pgSz w:w="12240" w:h="15840" w:code="1"/>
          <w:pgMar w:top="1440" w:right="1440" w:bottom="1440" w:left="1440" w:header="720" w:footer="720" w:gutter="0"/>
          <w:lnNumType w:countBy="1" w:restart="newSection"/>
          <w:cols w:space="720"/>
          <w:docGrid w:linePitch="360"/>
        </w:sectPr>
      </w:pPr>
    </w:p>
    <w:p w14:paraId="51A925CC" w14:textId="09A7BA78" w:rsidR="00FB2FDE" w:rsidRPr="00DC7F12" w:rsidRDefault="003707F9" w:rsidP="004B0543">
      <w:pPr>
        <w:pStyle w:val="SectionBody"/>
        <w:rPr>
          <w:bCs/>
          <w:color w:val="auto"/>
        </w:rPr>
      </w:pPr>
      <w:r w:rsidRPr="00DC7F12">
        <w:rPr>
          <w:bCs/>
          <w:color w:val="auto"/>
          <w:u w:val="single"/>
        </w:rPr>
        <w:t>(a)</w:t>
      </w:r>
      <w:r w:rsidR="00DD1DB1" w:rsidRPr="00DC7F12">
        <w:rPr>
          <w:bCs/>
          <w:color w:val="auto"/>
        </w:rPr>
        <w:t xml:space="preserve"> </w:t>
      </w:r>
      <w:r w:rsidR="00FB2FDE" w:rsidRPr="00DC7F12">
        <w:rPr>
          <w:bCs/>
          <w:color w:val="auto"/>
        </w:rPr>
        <w:t>When entering an order approving or implementing a temporary or permanent parenting plan order, including custodial allocation, the court shall consider whether a parent:</w:t>
      </w:r>
    </w:p>
    <w:p w14:paraId="611BF3BA" w14:textId="77777777" w:rsidR="00FB2FDE" w:rsidRPr="00DC7F12" w:rsidRDefault="00FB2FDE" w:rsidP="004B0543">
      <w:pPr>
        <w:pStyle w:val="SectionBody"/>
        <w:rPr>
          <w:color w:val="auto"/>
        </w:rPr>
      </w:pPr>
      <w:r w:rsidRPr="00DC7F12">
        <w:rPr>
          <w:color w:val="auto"/>
        </w:rPr>
        <w:t>(1) Has abused, neglected, or abandoned a child, as defined by state law;</w:t>
      </w:r>
    </w:p>
    <w:p w14:paraId="086200A3" w14:textId="77777777" w:rsidR="00FB2FDE" w:rsidRPr="00DC7F12" w:rsidRDefault="00FB2FDE" w:rsidP="004B0543">
      <w:pPr>
        <w:pStyle w:val="SectionBody"/>
        <w:rPr>
          <w:color w:val="auto"/>
        </w:rPr>
      </w:pPr>
      <w:r w:rsidRPr="00DC7F12">
        <w:rPr>
          <w:color w:val="auto"/>
        </w:rPr>
        <w:t xml:space="preserve">(2) Has sexually assaulted or sexually abused a child as those terms are defined in §61-8B-1 </w:t>
      </w:r>
      <w:r w:rsidRPr="00DC7F12">
        <w:rPr>
          <w:i/>
          <w:iCs/>
          <w:color w:val="auto"/>
        </w:rPr>
        <w:t>et seq</w:t>
      </w:r>
      <w:r w:rsidRPr="00DC7F12">
        <w:rPr>
          <w:color w:val="auto"/>
        </w:rPr>
        <w:t xml:space="preserve">. and §61-8D-1 </w:t>
      </w:r>
      <w:r w:rsidRPr="00DC7F12">
        <w:rPr>
          <w:i/>
          <w:iCs/>
          <w:color w:val="auto"/>
        </w:rPr>
        <w:t>et seq</w:t>
      </w:r>
      <w:r w:rsidRPr="00DC7F12">
        <w:rPr>
          <w:color w:val="auto"/>
        </w:rPr>
        <w:t>. of this code;</w:t>
      </w:r>
    </w:p>
    <w:p w14:paraId="32BF2D6E" w14:textId="77777777" w:rsidR="00FB2FDE" w:rsidRPr="00DC7F12" w:rsidRDefault="00FB2FDE" w:rsidP="004B0543">
      <w:pPr>
        <w:pStyle w:val="SectionBody"/>
        <w:rPr>
          <w:color w:val="auto"/>
        </w:rPr>
      </w:pPr>
      <w:r w:rsidRPr="00DC7F12">
        <w:rPr>
          <w:color w:val="auto"/>
        </w:rPr>
        <w:t>(3) Has committed domestic violence, as defined in §48-27-202 of this code;</w:t>
      </w:r>
    </w:p>
    <w:p w14:paraId="6B3EA1FC" w14:textId="77777777" w:rsidR="00FB2FDE" w:rsidRPr="00DC7F12" w:rsidRDefault="00FB2FDE" w:rsidP="004B0543">
      <w:pPr>
        <w:pStyle w:val="SectionBody"/>
        <w:rPr>
          <w:color w:val="auto"/>
        </w:rPr>
      </w:pPr>
      <w:r w:rsidRPr="00DC7F12">
        <w:rPr>
          <w:color w:val="auto"/>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5CD93642" w14:textId="77777777" w:rsidR="00FB2FDE" w:rsidRPr="00DC7F12" w:rsidRDefault="00FB2FDE" w:rsidP="004B0543">
      <w:pPr>
        <w:pStyle w:val="SectionBody"/>
        <w:rPr>
          <w:color w:val="auto"/>
        </w:rPr>
      </w:pPr>
      <w:r w:rsidRPr="00DC7F12">
        <w:rPr>
          <w:color w:val="auto"/>
        </w:rPr>
        <w:t xml:space="preserve">(5) Has made one or more fraudulent reports of domestic violence or child abuse: </w:t>
      </w:r>
      <w:r w:rsidRPr="00DC7F12">
        <w:rPr>
          <w:i/>
          <w:color w:val="auto"/>
        </w:rPr>
        <w:lastRenderedPageBreak/>
        <w:t>Provided</w:t>
      </w:r>
      <w:r w:rsidRPr="00DC7F12">
        <w:rPr>
          <w:color w:val="auto"/>
        </w:rPr>
        <w:t>, That a person’s withdrawal of or failure to pursue a report of domestic violence or child support shall not alone be sufficient to consider that report fraudulent.</w:t>
      </w:r>
    </w:p>
    <w:p w14:paraId="1403699B" w14:textId="77777777" w:rsidR="00FB2FDE" w:rsidRPr="00DC7F12" w:rsidRDefault="00FB2FDE" w:rsidP="004B0543">
      <w:pPr>
        <w:pStyle w:val="SectionBody"/>
        <w:rPr>
          <w:color w:val="auto"/>
        </w:rPr>
      </w:pPr>
      <w:r w:rsidRPr="00DC7F12">
        <w:rPr>
          <w:color w:val="auto"/>
        </w:rPr>
        <w:t xml:space="preserve">(b) If a parent </w:t>
      </w:r>
      <w:r w:rsidRPr="00DC7F12">
        <w:rPr>
          <w:color w:val="auto"/>
        </w:rPr>
        <w:softHyphen/>
        <w:t>or another person regularly in the household of the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61F71ACD" w14:textId="77777777" w:rsidR="00FB2FDE" w:rsidRPr="00DC7F12" w:rsidRDefault="00FB2FDE" w:rsidP="004B0543">
      <w:pPr>
        <w:pStyle w:val="SectionBody"/>
        <w:rPr>
          <w:color w:val="auto"/>
        </w:rPr>
      </w:pPr>
      <w:r w:rsidRPr="00DC7F12">
        <w:rPr>
          <w:color w:val="auto"/>
        </w:rPr>
        <w:t>(1) An adjustment of the custodial responsibility of the parents, including but not limited to:</w:t>
      </w:r>
    </w:p>
    <w:p w14:paraId="5FCC0CDA" w14:textId="77777777" w:rsidR="00FB2FDE" w:rsidRPr="00DC7F12" w:rsidRDefault="00FB2FDE" w:rsidP="004B0543">
      <w:pPr>
        <w:pStyle w:val="SectionBody"/>
        <w:rPr>
          <w:color w:val="auto"/>
        </w:rPr>
      </w:pPr>
      <w:r w:rsidRPr="00DC7F12">
        <w:rPr>
          <w:color w:val="auto"/>
        </w:rPr>
        <w:t>(A) Increased parenting time with the child to make up for any parenting time the other parent lost as a result of the proscribed activity;</w:t>
      </w:r>
    </w:p>
    <w:p w14:paraId="3215F3FE" w14:textId="77777777" w:rsidR="00FB2FDE" w:rsidRPr="00DC7F12" w:rsidRDefault="00FB2FDE" w:rsidP="004B0543">
      <w:pPr>
        <w:pStyle w:val="SectionBody"/>
        <w:rPr>
          <w:color w:val="auto"/>
        </w:rPr>
      </w:pPr>
      <w:r w:rsidRPr="00DC7F12">
        <w:rPr>
          <w:color w:val="auto"/>
        </w:rPr>
        <w:t>(B) An additional allocation of parenting time in order to repair any adverse effect upon the relationship between the child and the other parent resulting from the proscribed activity; or</w:t>
      </w:r>
    </w:p>
    <w:p w14:paraId="0F3E273A" w14:textId="77777777" w:rsidR="00FB2FDE" w:rsidRPr="00DC7F12" w:rsidRDefault="00FB2FDE" w:rsidP="004B0543">
      <w:pPr>
        <w:pStyle w:val="SectionBody"/>
        <w:rPr>
          <w:color w:val="auto"/>
        </w:rPr>
      </w:pPr>
      <w:r w:rsidRPr="00DC7F12">
        <w:rPr>
          <w:color w:val="auto"/>
        </w:rPr>
        <w:t>(C) The allocation of exclusive custodial responsibility to one of the parents;</w:t>
      </w:r>
    </w:p>
    <w:p w14:paraId="5E738847" w14:textId="77777777" w:rsidR="00FB2FDE" w:rsidRPr="00DC7F12" w:rsidRDefault="00FB2FDE" w:rsidP="004B0543">
      <w:pPr>
        <w:pStyle w:val="SectionBody"/>
        <w:rPr>
          <w:color w:val="auto"/>
        </w:rPr>
      </w:pPr>
      <w:r w:rsidRPr="00DC7F12">
        <w:rPr>
          <w:color w:val="auto"/>
        </w:rPr>
        <w:t>(2) Supervision of the custodial time between a parent and the child;</w:t>
      </w:r>
    </w:p>
    <w:p w14:paraId="113FEC14" w14:textId="77777777" w:rsidR="00FB2FDE" w:rsidRPr="00DC7F12" w:rsidRDefault="00FB2FDE" w:rsidP="004B0543">
      <w:pPr>
        <w:pStyle w:val="SectionBody"/>
        <w:rPr>
          <w:color w:val="auto"/>
        </w:rPr>
      </w:pPr>
      <w:r w:rsidRPr="00DC7F12">
        <w:rPr>
          <w:color w:val="auto"/>
        </w:rPr>
        <w:t>(3) Exchange of the child between parents through an intermediary, or in a protected setting;</w:t>
      </w:r>
    </w:p>
    <w:p w14:paraId="5C507E66" w14:textId="77777777" w:rsidR="00FB2FDE" w:rsidRPr="00DC7F12" w:rsidRDefault="00FB2FDE" w:rsidP="004B0543">
      <w:pPr>
        <w:pStyle w:val="SectionBody"/>
        <w:rPr>
          <w:color w:val="auto"/>
        </w:rPr>
      </w:pPr>
      <w:r w:rsidRPr="00DC7F12">
        <w:rPr>
          <w:color w:val="auto"/>
        </w:rPr>
        <w:t>(4) Restraints on the parent from communication with, or proximity to, the other parent or the child;</w:t>
      </w:r>
    </w:p>
    <w:p w14:paraId="170E05AB" w14:textId="77777777" w:rsidR="00FB2FDE" w:rsidRPr="00DC7F12" w:rsidRDefault="00FB2FDE" w:rsidP="004B0543">
      <w:pPr>
        <w:pStyle w:val="SectionBody"/>
        <w:rPr>
          <w:color w:val="auto"/>
        </w:rPr>
      </w:pPr>
      <w:r w:rsidRPr="00DC7F12">
        <w:rPr>
          <w:color w:val="auto"/>
        </w:rPr>
        <w:t>(5) A requirement that the parent abstain from possession or consumption of alcohol or nonprescribed drugs while exercising custodial responsibility and in the 24-hour period immediately preceding such exercise;</w:t>
      </w:r>
    </w:p>
    <w:p w14:paraId="0FFC3935" w14:textId="77777777" w:rsidR="00FB2FDE" w:rsidRPr="00DC7F12" w:rsidRDefault="00FB2FDE" w:rsidP="004B0543">
      <w:pPr>
        <w:pStyle w:val="SectionBody"/>
        <w:rPr>
          <w:color w:val="auto"/>
        </w:rPr>
      </w:pPr>
      <w:r w:rsidRPr="00DC7F12">
        <w:rPr>
          <w:color w:val="auto"/>
        </w:rPr>
        <w:t>(6) Denial of overnight custodial responsibility;</w:t>
      </w:r>
    </w:p>
    <w:p w14:paraId="5A2B4FB0" w14:textId="77777777" w:rsidR="00FB2FDE" w:rsidRPr="00DC7F12" w:rsidRDefault="00FB2FDE" w:rsidP="004B0543">
      <w:pPr>
        <w:pStyle w:val="SectionBody"/>
        <w:rPr>
          <w:color w:val="auto"/>
        </w:rPr>
      </w:pPr>
      <w:r w:rsidRPr="00DC7F12">
        <w:rPr>
          <w:color w:val="auto"/>
        </w:rPr>
        <w:t>(7) Restrictions on the presence of specific persons while the parent is with the child;</w:t>
      </w:r>
    </w:p>
    <w:p w14:paraId="4A9CFDEF" w14:textId="77777777" w:rsidR="00FB2FDE" w:rsidRPr="00DC7F12" w:rsidRDefault="00FB2FDE" w:rsidP="004B0543">
      <w:pPr>
        <w:pStyle w:val="SectionBody"/>
        <w:rPr>
          <w:color w:val="auto"/>
        </w:rPr>
      </w:pPr>
      <w:r w:rsidRPr="00DC7F12">
        <w:rPr>
          <w:color w:val="auto"/>
        </w:rPr>
        <w:t>(8) A requirement that the parent post a bond to secure return of the child following a period in which the parent is exercising custodial responsibility or to secure other performance required by the court;</w:t>
      </w:r>
    </w:p>
    <w:p w14:paraId="03C6A25A" w14:textId="77777777" w:rsidR="00FB2FDE" w:rsidRPr="00DC7F12" w:rsidRDefault="00FB2FDE" w:rsidP="004B0543">
      <w:pPr>
        <w:pStyle w:val="SectionBody"/>
        <w:rPr>
          <w:color w:val="auto"/>
        </w:rPr>
      </w:pPr>
      <w:r w:rsidRPr="00DC7F12">
        <w:rPr>
          <w:color w:val="auto"/>
        </w:rPr>
        <w:t xml:space="preserve">(9) A requirement that the parent complete a program of intervention for perpetrators of </w:t>
      </w:r>
      <w:r w:rsidRPr="00DC7F12">
        <w:rPr>
          <w:color w:val="auto"/>
        </w:rPr>
        <w:lastRenderedPageBreak/>
        <w:t xml:space="preserve">domestic violence, for drug or alcohol abuse, or a program designed to correct another factor; or </w:t>
      </w:r>
    </w:p>
    <w:p w14:paraId="764F1914" w14:textId="77777777" w:rsidR="00FB2FDE" w:rsidRPr="00DC7F12" w:rsidRDefault="00FB2FDE" w:rsidP="004B0543">
      <w:pPr>
        <w:pStyle w:val="SectionBody"/>
        <w:rPr>
          <w:color w:val="auto"/>
        </w:rPr>
      </w:pPr>
      <w:r w:rsidRPr="00DC7F12">
        <w:rPr>
          <w:color w:val="auto"/>
        </w:rPr>
        <w:t>(10) Any other constraints or conditions that the court determines to be necessary to provide for the safety of the child, a child’s parent, or any person whose safety immediately affects the child’s welfare.</w:t>
      </w:r>
    </w:p>
    <w:p w14:paraId="538211EB" w14:textId="77777777" w:rsidR="00FB2FDE" w:rsidRPr="00DC7F12" w:rsidRDefault="00FB2FDE" w:rsidP="004B0543">
      <w:pPr>
        <w:pStyle w:val="SectionBody"/>
        <w:rPr>
          <w:color w:val="auto"/>
        </w:rPr>
      </w:pPr>
      <w:r w:rsidRPr="00DC7F12">
        <w:rPr>
          <w:color w:val="auto"/>
        </w:rPr>
        <w:t>(c)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3FF655BD" w14:textId="77777777" w:rsidR="00FB2FDE" w:rsidRPr="00DC7F12" w:rsidRDefault="00FB2FDE" w:rsidP="004B0543">
      <w:pPr>
        <w:pStyle w:val="SectionBody"/>
        <w:rPr>
          <w:color w:val="auto"/>
        </w:rPr>
      </w:pPr>
      <w:r w:rsidRPr="00DC7F12">
        <w:rPr>
          <w:color w:val="auto"/>
        </w:rPr>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p>
    <w:p w14:paraId="684406AE" w14:textId="77777777" w:rsidR="00FB2FDE" w:rsidRPr="00DC7F12" w:rsidRDefault="00FB2FDE" w:rsidP="004B0543">
      <w:pPr>
        <w:pStyle w:val="SectionBody"/>
        <w:rPr>
          <w:color w:val="auto"/>
        </w:rPr>
      </w:pPr>
      <w:r w:rsidRPr="00DC7F12">
        <w:rPr>
          <w:color w:val="auto"/>
        </w:rPr>
        <w:t>(e) (1) A parent who believes he or she is the subject of activities by the other parent described in subdivision (5), subsection (a) of this section may move the court pursuant to §49-5-101(b)(4) of this code for the Department of Health and Human Resources to disclose whether the other parent was the source of the allegation and, if so, whether the department found the report to be:</w:t>
      </w:r>
    </w:p>
    <w:p w14:paraId="14C124F2" w14:textId="77777777" w:rsidR="00FB2FDE" w:rsidRPr="00DC7F12" w:rsidRDefault="00FB2FDE" w:rsidP="004B0543">
      <w:pPr>
        <w:pStyle w:val="SectionBody"/>
        <w:rPr>
          <w:color w:val="auto"/>
        </w:rPr>
      </w:pPr>
      <w:r w:rsidRPr="00DC7F12">
        <w:rPr>
          <w:color w:val="auto"/>
        </w:rPr>
        <w:t>(A) Substantiated;</w:t>
      </w:r>
    </w:p>
    <w:p w14:paraId="50B30253" w14:textId="77777777" w:rsidR="00FB2FDE" w:rsidRPr="00DC7F12" w:rsidRDefault="00FB2FDE" w:rsidP="004B0543">
      <w:pPr>
        <w:pStyle w:val="SectionBody"/>
        <w:rPr>
          <w:color w:val="auto"/>
        </w:rPr>
      </w:pPr>
      <w:r w:rsidRPr="00DC7F12">
        <w:rPr>
          <w:color w:val="auto"/>
        </w:rPr>
        <w:t>(B) Unsubstantiated;</w:t>
      </w:r>
    </w:p>
    <w:p w14:paraId="7E6CFCA5" w14:textId="77777777" w:rsidR="00FB2FDE" w:rsidRPr="00DC7F12" w:rsidRDefault="00FB2FDE" w:rsidP="004B0543">
      <w:pPr>
        <w:pStyle w:val="SectionBody"/>
        <w:rPr>
          <w:color w:val="auto"/>
        </w:rPr>
      </w:pPr>
      <w:r w:rsidRPr="00DC7F12">
        <w:rPr>
          <w:color w:val="auto"/>
        </w:rPr>
        <w:lastRenderedPageBreak/>
        <w:t xml:space="preserve">(C) Inconclusive; or </w:t>
      </w:r>
    </w:p>
    <w:p w14:paraId="3625459F" w14:textId="77777777" w:rsidR="00FB2FDE" w:rsidRPr="00DC7F12" w:rsidRDefault="00FB2FDE" w:rsidP="004B0543">
      <w:pPr>
        <w:pStyle w:val="SectionBody"/>
        <w:rPr>
          <w:color w:val="auto"/>
        </w:rPr>
      </w:pPr>
      <w:r w:rsidRPr="00DC7F12">
        <w:rPr>
          <w:color w:val="auto"/>
        </w:rPr>
        <w:t>(D) Still under investigation.</w:t>
      </w:r>
    </w:p>
    <w:p w14:paraId="4EECAC05" w14:textId="77777777" w:rsidR="00FB2FDE" w:rsidRPr="00DC7F12" w:rsidRDefault="00FB2FDE" w:rsidP="004B0543">
      <w:pPr>
        <w:pStyle w:val="SectionBody"/>
        <w:rPr>
          <w:color w:val="auto"/>
        </w:rPr>
      </w:pPr>
      <w:r w:rsidRPr="00DC7F12">
        <w:rPr>
          <w:color w:val="auto"/>
        </w:rPr>
        <w:t>(2) If the court grants a motion pursuant to this subsection, disclosure by the Department of Health and Human Resources shall be in camera. The court may disclose to the parties information received from the department only if it has reason to believe a parent knowingly made a false report.</w:t>
      </w:r>
    </w:p>
    <w:p w14:paraId="68900BB0" w14:textId="77777777" w:rsidR="00FB2FDE" w:rsidRPr="00DC7F12" w:rsidRDefault="00FB2FDE" w:rsidP="004B0543">
      <w:pPr>
        <w:pStyle w:val="SectionBody"/>
        <w:rPr>
          <w:color w:val="auto"/>
        </w:rPr>
      </w:pPr>
      <w:r w:rsidRPr="00DC7F12">
        <w:rPr>
          <w:color w:val="auto"/>
        </w:rPr>
        <w:t>(f) In determining whether the presumption for an equal (50-50) allocation of physical custody has been rebutted, a court shall consider all relevant factors including any of the following:</w:t>
      </w:r>
    </w:p>
    <w:p w14:paraId="791D50E6" w14:textId="77777777" w:rsidR="00FB2FDE" w:rsidRPr="00DC7F12" w:rsidRDefault="00FB2FDE" w:rsidP="004B0543">
      <w:pPr>
        <w:pStyle w:val="SectionBody"/>
        <w:rPr>
          <w:color w:val="auto"/>
        </w:rPr>
      </w:pPr>
      <w:r w:rsidRPr="00DC7F12">
        <w:rPr>
          <w:color w:val="auto"/>
        </w:rPr>
        <w:t>(1) The factors set forth in subsection (a) of this section;</w:t>
      </w:r>
    </w:p>
    <w:p w14:paraId="74B59252" w14:textId="77777777" w:rsidR="00FB2FDE" w:rsidRPr="00DC7F12" w:rsidRDefault="00FB2FDE" w:rsidP="004B0543">
      <w:pPr>
        <w:pStyle w:val="SectionBody"/>
        <w:rPr>
          <w:color w:val="auto"/>
        </w:rPr>
      </w:pPr>
      <w:r w:rsidRPr="00DC7F12">
        <w:rPr>
          <w:color w:val="auto"/>
        </w:rPr>
        <w:t>(2) Whether the child:</w:t>
      </w:r>
    </w:p>
    <w:p w14:paraId="74BB3CE9" w14:textId="77777777" w:rsidR="00FB2FDE" w:rsidRPr="00DC7F12" w:rsidRDefault="00FB2FDE" w:rsidP="004B0543">
      <w:pPr>
        <w:pStyle w:val="SectionBody"/>
        <w:rPr>
          <w:color w:val="auto"/>
        </w:rPr>
      </w:pPr>
      <w:r w:rsidRPr="00DC7F12">
        <w:rPr>
          <w:color w:val="auto"/>
        </w:rPr>
        <w:t>(A) Was conceived as a result of sexual assault or sexual abuse by a parent as set forth in §48-9-209a of this code;</w:t>
      </w:r>
    </w:p>
    <w:p w14:paraId="4E1CB0DA" w14:textId="77777777" w:rsidR="00FB2FDE" w:rsidRPr="00DC7F12" w:rsidRDefault="00FB2FDE" w:rsidP="004B0543">
      <w:pPr>
        <w:pStyle w:val="SectionBody"/>
        <w:rPr>
          <w:color w:val="auto"/>
        </w:rPr>
      </w:pPr>
      <w:r w:rsidRPr="00DC7F12">
        <w:rPr>
          <w:color w:val="auto"/>
        </w:rPr>
        <w:t>(B) Has special needs, a chronic illness, or other serious medical condition and would receive more appropriate care under another custodial allocation;</w:t>
      </w:r>
    </w:p>
    <w:p w14:paraId="3DB97EED" w14:textId="77777777" w:rsidR="00FB2FDE" w:rsidRPr="00DC7F12" w:rsidRDefault="00FB2FDE" w:rsidP="004B0543">
      <w:pPr>
        <w:pStyle w:val="SectionBody"/>
        <w:rPr>
          <w:color w:val="auto"/>
        </w:rPr>
      </w:pPr>
      <w:r w:rsidRPr="00DC7F12">
        <w:rPr>
          <w:color w:val="auto"/>
        </w:rPr>
        <w:t>(C) Is a nursing child less than six months of age, or less than one year of age if the child receives substantial nutrition through nursing:</w:t>
      </w:r>
      <w:r w:rsidRPr="00DC7F12">
        <w:rPr>
          <w:iCs/>
          <w:color w:val="auto"/>
        </w:rPr>
        <w:t xml:space="preserve"> </w:t>
      </w:r>
      <w:r w:rsidRPr="00DC7F12">
        <w:rPr>
          <w:i/>
          <w:color w:val="auto"/>
        </w:rPr>
        <w:t>Provided</w:t>
      </w:r>
      <w:r w:rsidRPr="00DC7F12">
        <w:rPr>
          <w:color w:val="auto"/>
        </w:rPr>
        <w:t>, That the child reaching one year of age shall qualify as a substantial change in circumstances per §48-9-401 of this code; or</w:t>
      </w:r>
    </w:p>
    <w:p w14:paraId="10471AE0" w14:textId="2C5AF0E2" w:rsidR="00FB2FDE" w:rsidRPr="00DC7F12" w:rsidRDefault="00FB2FDE" w:rsidP="004B0543">
      <w:pPr>
        <w:pStyle w:val="SectionBody"/>
        <w:rPr>
          <w:color w:val="auto"/>
        </w:rPr>
      </w:pPr>
      <w:r w:rsidRPr="00DC7F12">
        <w:rPr>
          <w:color w:val="auto"/>
        </w:rPr>
        <w:t>(D) Will be separated from his or her siblings or the arrangement would otherwise disrupt the child</w:t>
      </w:r>
      <w:r w:rsidR="00791DDF" w:rsidRPr="00DC7F12">
        <w:rPr>
          <w:color w:val="auto"/>
        </w:rPr>
        <w:t>'</w:t>
      </w:r>
      <w:r w:rsidRPr="00DC7F12">
        <w:rPr>
          <w:color w:val="auto"/>
        </w:rPr>
        <w:t>s opportunities to bond with his or her siblings;</w:t>
      </w:r>
    </w:p>
    <w:p w14:paraId="12DEAF83" w14:textId="77777777" w:rsidR="00FB2FDE" w:rsidRPr="00DC7F12" w:rsidRDefault="00FB2FDE" w:rsidP="004B0543">
      <w:pPr>
        <w:pStyle w:val="SectionBody"/>
        <w:rPr>
          <w:color w:val="auto"/>
        </w:rPr>
      </w:pPr>
      <w:r w:rsidRPr="00DC7F12">
        <w:rPr>
          <w:color w:val="auto"/>
        </w:rPr>
        <w:t>(3) Whether a parent:</w:t>
      </w:r>
    </w:p>
    <w:p w14:paraId="03FFE78C" w14:textId="77777777" w:rsidR="00FB2FDE" w:rsidRPr="00DC7F12" w:rsidRDefault="00FB2FDE" w:rsidP="004B0543">
      <w:pPr>
        <w:pStyle w:val="SectionBody"/>
        <w:rPr>
          <w:color w:val="auto"/>
        </w:rPr>
      </w:pPr>
      <w:r w:rsidRPr="00DC7F12">
        <w:rPr>
          <w:color w:val="auto"/>
        </w:rPr>
        <w:t>(A) Is willfully noncompliant with a previous order of the court regarding payment of child support payments for a child or children of the parties;</w:t>
      </w:r>
    </w:p>
    <w:p w14:paraId="0B6286C2" w14:textId="77777777" w:rsidR="00FB2FDE" w:rsidRPr="00DC7F12" w:rsidRDefault="00FB2FDE" w:rsidP="004B0543">
      <w:pPr>
        <w:pStyle w:val="SectionBody"/>
        <w:rPr>
          <w:color w:val="auto"/>
        </w:rPr>
      </w:pPr>
      <w:r w:rsidRPr="00DC7F12">
        <w:rPr>
          <w:color w:val="auto"/>
        </w:rPr>
        <w:t>(B) Is unwilling to seek necessary medical intervention for the child who has a serious medical condition;</w:t>
      </w:r>
    </w:p>
    <w:p w14:paraId="5DD869FC" w14:textId="77777777" w:rsidR="00FB2FDE" w:rsidRPr="00DC7F12" w:rsidRDefault="00FB2FDE" w:rsidP="004B0543">
      <w:pPr>
        <w:pStyle w:val="SectionBody"/>
        <w:rPr>
          <w:color w:val="auto"/>
        </w:rPr>
      </w:pPr>
      <w:r w:rsidRPr="00DC7F12">
        <w:rPr>
          <w:color w:val="auto"/>
        </w:rPr>
        <w:t>(C) Has a chronic illness or other condition that renders him or her unable to provide proper care for the child;</w:t>
      </w:r>
    </w:p>
    <w:p w14:paraId="5266DA83" w14:textId="77777777" w:rsidR="00FB2FDE" w:rsidRPr="00DC7F12" w:rsidRDefault="00FB2FDE" w:rsidP="004B0543">
      <w:pPr>
        <w:pStyle w:val="SectionBody"/>
        <w:rPr>
          <w:color w:val="auto"/>
        </w:rPr>
      </w:pPr>
      <w:r w:rsidRPr="00DC7F12">
        <w:rPr>
          <w:color w:val="auto"/>
        </w:rPr>
        <w:lastRenderedPageBreak/>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4ED9B7FE" w14:textId="77777777" w:rsidR="00FB2FDE" w:rsidRPr="00DC7F12" w:rsidRDefault="00FB2FDE" w:rsidP="004B0543">
      <w:pPr>
        <w:pStyle w:val="SectionBody"/>
        <w:rPr>
          <w:color w:val="auto"/>
        </w:rPr>
      </w:pPr>
      <w:r w:rsidRPr="00DC7F12">
        <w:rPr>
          <w:color w:val="auto"/>
        </w:rPr>
        <w:t>(E) Repeatedly causes the child or children to be in the care of a third party rather than the other parent when he or she is available;</w:t>
      </w:r>
    </w:p>
    <w:p w14:paraId="11747467" w14:textId="6D3631E4" w:rsidR="00FB2FDE" w:rsidRPr="00DC7F12" w:rsidRDefault="00FB2FDE" w:rsidP="004B0543">
      <w:pPr>
        <w:pStyle w:val="SectionBody"/>
        <w:rPr>
          <w:color w:val="auto"/>
        </w:rPr>
      </w:pPr>
      <w:r w:rsidRPr="00DC7F12">
        <w:rPr>
          <w:color w:val="auto"/>
        </w:rPr>
        <w:t xml:space="preserve">(F) Does not have a stable housing situation: </w:t>
      </w:r>
      <w:r w:rsidRPr="00DC7F12">
        <w:rPr>
          <w:i/>
          <w:color w:val="auto"/>
        </w:rPr>
        <w:t>Provided</w:t>
      </w:r>
      <w:r w:rsidRPr="00DC7F12">
        <w:rPr>
          <w:iCs/>
          <w:color w:val="auto"/>
        </w:rPr>
        <w:t xml:space="preserve">, </w:t>
      </w:r>
      <w:r w:rsidRPr="00DC7F12">
        <w:rPr>
          <w:color w:val="auto"/>
        </w:rPr>
        <w:t>That a parent</w:t>
      </w:r>
      <w:r w:rsidR="00791DDF" w:rsidRPr="00DC7F12">
        <w:rPr>
          <w:color w:val="auto"/>
        </w:rPr>
        <w:t>'</w:t>
      </w:r>
      <w:r w:rsidRPr="00DC7F12">
        <w:rPr>
          <w:color w:val="auto"/>
        </w:rPr>
        <w:t>s temporary residence with a child in a domestic violence shelter shall not constitute an unsafe housing situation; or</w:t>
      </w:r>
    </w:p>
    <w:p w14:paraId="3BA240D3" w14:textId="77777777" w:rsidR="00FB2FDE" w:rsidRPr="00DC7F12" w:rsidRDefault="00FB2FDE" w:rsidP="004B0543">
      <w:pPr>
        <w:pStyle w:val="SectionBody"/>
        <w:rPr>
          <w:color w:val="auto"/>
        </w:rPr>
      </w:pPr>
      <w:r w:rsidRPr="00DC7F12">
        <w:rPr>
          <w:color w:val="auto"/>
        </w:rPr>
        <w:t>(G) Is unwilling or unable to perform caretaking functions for the child as required by §48-1-210 of this code;</w:t>
      </w:r>
    </w:p>
    <w:p w14:paraId="5A9DBB56" w14:textId="1D4E1F90" w:rsidR="00FB2FDE" w:rsidRPr="00DC7F12" w:rsidRDefault="00FB2FDE" w:rsidP="004B0543">
      <w:pPr>
        <w:pStyle w:val="SectionBody"/>
        <w:rPr>
          <w:color w:val="auto"/>
        </w:rPr>
      </w:pPr>
      <w:r w:rsidRPr="00DC7F12">
        <w:rPr>
          <w:color w:val="auto"/>
        </w:rPr>
        <w:t xml:space="preserve">(4) Whether a parent, partner, or other person living, or regularly in </w:t>
      </w:r>
      <w:bookmarkStart w:id="2" w:name="_Hlk95918659"/>
      <w:r w:rsidRPr="00DC7F12">
        <w:rPr>
          <w:color w:val="auto"/>
        </w:rPr>
        <w:t>that parent</w:t>
      </w:r>
      <w:r w:rsidR="00791DDF" w:rsidRPr="00DC7F12">
        <w:rPr>
          <w:color w:val="auto"/>
        </w:rPr>
        <w:t>'</w:t>
      </w:r>
      <w:r w:rsidRPr="00DC7F12">
        <w:rPr>
          <w:color w:val="auto"/>
        </w:rPr>
        <w:t xml:space="preserve">s </w:t>
      </w:r>
      <w:bookmarkEnd w:id="2"/>
      <w:r w:rsidRPr="00DC7F12">
        <w:rPr>
          <w:color w:val="auto"/>
        </w:rPr>
        <w:t>household:</w:t>
      </w:r>
    </w:p>
    <w:p w14:paraId="7028C687" w14:textId="77777777" w:rsidR="00FB2FDE" w:rsidRPr="00DC7F12" w:rsidRDefault="00FB2FDE" w:rsidP="004B0543">
      <w:pPr>
        <w:pStyle w:val="SectionBody"/>
        <w:rPr>
          <w:color w:val="auto"/>
        </w:rPr>
      </w:pPr>
      <w:r w:rsidRPr="00DC7F12">
        <w:rPr>
          <w:color w:val="auto"/>
        </w:rPr>
        <w:t>(A) Has been adjudicated in an abuse and neglect proceeding to have abused or neglected a child, or has a pending abuse and neglect case;</w:t>
      </w:r>
    </w:p>
    <w:p w14:paraId="675525A6" w14:textId="77777777" w:rsidR="00FB2FDE" w:rsidRPr="00DC7F12" w:rsidRDefault="00FB2FDE" w:rsidP="004B0543">
      <w:pPr>
        <w:pStyle w:val="SectionBody"/>
        <w:rPr>
          <w:color w:val="auto"/>
        </w:rPr>
      </w:pPr>
      <w:r w:rsidRPr="00DC7F12">
        <w:rPr>
          <w:color w:val="auto"/>
        </w:rPr>
        <w:t>(B) Has been judicially determined to have committed domestic violence or has a pending domestic violence case;</w:t>
      </w:r>
    </w:p>
    <w:p w14:paraId="48922DD7" w14:textId="77777777" w:rsidR="00FB2FDE" w:rsidRPr="00DC7F12" w:rsidRDefault="00FB2FDE" w:rsidP="004B0543">
      <w:pPr>
        <w:pStyle w:val="SectionBody"/>
        <w:rPr>
          <w:color w:val="auto"/>
        </w:rPr>
      </w:pPr>
      <w:r w:rsidRPr="00DC7F12">
        <w:rPr>
          <w:color w:val="auto"/>
        </w:rPr>
        <w:t>(C) Has a felony criminal record;</w:t>
      </w:r>
    </w:p>
    <w:p w14:paraId="2AF57776" w14:textId="77777777" w:rsidR="00FB2FDE" w:rsidRPr="00DC7F12" w:rsidRDefault="00FB2FDE" w:rsidP="004B0543">
      <w:pPr>
        <w:pStyle w:val="SectionBody"/>
        <w:rPr>
          <w:color w:val="auto"/>
        </w:rPr>
      </w:pPr>
      <w:r w:rsidRPr="00DC7F12">
        <w:rPr>
          <w:color w:val="auto"/>
        </w:rPr>
        <w:t>(D) Is addicted to a controlled substance or alcohol;</w:t>
      </w:r>
    </w:p>
    <w:p w14:paraId="25F4A1FE" w14:textId="671E77E9" w:rsidR="00FB2FDE" w:rsidRPr="00DC7F12" w:rsidRDefault="00FB2FDE" w:rsidP="004B0543">
      <w:pPr>
        <w:pStyle w:val="SectionBody"/>
        <w:rPr>
          <w:color w:val="auto"/>
        </w:rPr>
      </w:pPr>
      <w:r w:rsidRPr="00DC7F12">
        <w:rPr>
          <w:color w:val="auto"/>
        </w:rPr>
        <w:t xml:space="preserve">(E) Has threatened or has actually detained the child with the intent to retain or conceal the child from the other parent or from a third person who has legal custody: </w:t>
      </w:r>
      <w:r w:rsidRPr="00DC7F12">
        <w:rPr>
          <w:i/>
          <w:color w:val="auto"/>
        </w:rPr>
        <w:t>Provided</w:t>
      </w:r>
      <w:r w:rsidRPr="00DC7F12">
        <w:rPr>
          <w:iCs/>
          <w:color w:val="auto"/>
        </w:rPr>
        <w:t xml:space="preserve">, </w:t>
      </w:r>
      <w:r w:rsidRPr="00DC7F12">
        <w:rPr>
          <w:color w:val="auto"/>
        </w:rPr>
        <w:t>That a  parent</w:t>
      </w:r>
      <w:r w:rsidR="00791DDF" w:rsidRPr="00DC7F12">
        <w:rPr>
          <w:color w:val="auto"/>
        </w:rPr>
        <w:t>'</w:t>
      </w:r>
      <w:r w:rsidRPr="00DC7F12">
        <w:rPr>
          <w:color w:val="auto"/>
        </w:rPr>
        <w:t>s temporary residence with the child in a domestic violence shelter shall not be construed as evidence of the parent</w:t>
      </w:r>
      <w:r w:rsidR="00791DDF" w:rsidRPr="00DC7F12">
        <w:rPr>
          <w:color w:val="auto"/>
        </w:rPr>
        <w:t>'</w:t>
      </w:r>
      <w:r w:rsidRPr="00DC7F12">
        <w:rPr>
          <w:color w:val="auto"/>
        </w:rPr>
        <w:t>s intent to retain or conceal the child from the other parent; or</w:t>
      </w:r>
    </w:p>
    <w:p w14:paraId="34F742A0" w14:textId="77777777" w:rsidR="00FB2FDE" w:rsidRPr="00DC7F12" w:rsidRDefault="00FB2FDE" w:rsidP="004B0543">
      <w:pPr>
        <w:pStyle w:val="SectionBody"/>
        <w:rPr>
          <w:color w:val="auto"/>
        </w:rPr>
      </w:pPr>
      <w:r w:rsidRPr="00DC7F12">
        <w:rPr>
          <w:color w:val="auto"/>
        </w:rPr>
        <w:t>(F) Has been involuntarily committed to a mental health facility, or suffers from a serious  mental illness;</w:t>
      </w:r>
    </w:p>
    <w:p w14:paraId="0CC3B431" w14:textId="77777777" w:rsidR="00FB2FDE" w:rsidRPr="00DC7F12" w:rsidRDefault="00FB2FDE" w:rsidP="004B0543">
      <w:pPr>
        <w:pStyle w:val="SectionBody"/>
        <w:rPr>
          <w:color w:val="auto"/>
        </w:rPr>
      </w:pPr>
      <w:r w:rsidRPr="00DC7F12">
        <w:rPr>
          <w:color w:val="auto"/>
        </w:rPr>
        <w:t>(5) Whether an equal (50-50) physical allocation is:</w:t>
      </w:r>
    </w:p>
    <w:p w14:paraId="4AE47AE4" w14:textId="5A1DE997" w:rsidR="00FB2FDE" w:rsidRPr="00DC7F12" w:rsidRDefault="00FB2FDE" w:rsidP="004B0543">
      <w:pPr>
        <w:pStyle w:val="SectionBody"/>
        <w:rPr>
          <w:color w:val="auto"/>
        </w:rPr>
      </w:pPr>
      <w:r w:rsidRPr="00DC7F12">
        <w:rPr>
          <w:color w:val="auto"/>
        </w:rPr>
        <w:lastRenderedPageBreak/>
        <w:t>(A) Impractical because of the physical distance between the parents</w:t>
      </w:r>
      <w:r w:rsidR="00791DDF" w:rsidRPr="00DC7F12">
        <w:rPr>
          <w:color w:val="auto"/>
        </w:rPr>
        <w:t>'</w:t>
      </w:r>
      <w:r w:rsidRPr="00DC7F12">
        <w:rPr>
          <w:color w:val="auto"/>
        </w:rPr>
        <w:t xml:space="preserve"> residences;</w:t>
      </w:r>
    </w:p>
    <w:p w14:paraId="3A4B546C" w14:textId="77777777" w:rsidR="00FB2FDE" w:rsidRPr="00DC7F12" w:rsidRDefault="00FB2FDE" w:rsidP="004B0543">
      <w:pPr>
        <w:pStyle w:val="SectionBody"/>
        <w:rPr>
          <w:color w:val="auto"/>
        </w:rPr>
      </w:pPr>
      <w:r w:rsidRPr="00DC7F12">
        <w:rPr>
          <w:color w:val="auto"/>
        </w:rPr>
        <w:t>(B) Impractical due to the cost and difficulty of transporting the child;</w:t>
      </w:r>
    </w:p>
    <w:p w14:paraId="76F273AB" w14:textId="00281593" w:rsidR="00FB2FDE" w:rsidRPr="00DC7F12" w:rsidRDefault="00FB2FDE" w:rsidP="004B0543">
      <w:pPr>
        <w:pStyle w:val="SectionBody"/>
        <w:rPr>
          <w:color w:val="auto"/>
        </w:rPr>
      </w:pPr>
      <w:r w:rsidRPr="00DC7F12">
        <w:rPr>
          <w:color w:val="auto"/>
        </w:rPr>
        <w:t>(C) Impractical due to each parent’s and the child</w:t>
      </w:r>
      <w:r w:rsidR="00791DDF" w:rsidRPr="00DC7F12">
        <w:rPr>
          <w:color w:val="auto"/>
        </w:rPr>
        <w:t>'</w:t>
      </w:r>
      <w:r w:rsidRPr="00DC7F12">
        <w:rPr>
          <w:color w:val="auto"/>
        </w:rPr>
        <w:t>s daily schedules;</w:t>
      </w:r>
    </w:p>
    <w:p w14:paraId="4E4C6F6A" w14:textId="77777777" w:rsidR="00FB2FDE" w:rsidRPr="00DC7F12" w:rsidRDefault="00FB2FDE" w:rsidP="004B0543">
      <w:pPr>
        <w:pStyle w:val="SectionBody"/>
        <w:rPr>
          <w:color w:val="auto"/>
        </w:rPr>
      </w:pPr>
      <w:r w:rsidRPr="00DC7F12">
        <w:rPr>
          <w:color w:val="auto"/>
        </w:rPr>
        <w:t>(D) Would disrupt the education of the child; or</w:t>
      </w:r>
    </w:p>
    <w:p w14:paraId="7345D883" w14:textId="77777777" w:rsidR="00FB2FDE" w:rsidRPr="00DC7F12" w:rsidRDefault="00FB2FDE" w:rsidP="004B0543">
      <w:pPr>
        <w:pStyle w:val="SectionBody"/>
        <w:rPr>
          <w:color w:val="auto"/>
        </w:rPr>
      </w:pPr>
      <w:r w:rsidRPr="00DC7F12">
        <w:rPr>
          <w:color w:val="auto"/>
        </w:rPr>
        <w:t>(E) Contrary to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655B1EEE" w14:textId="67DBB89A" w:rsidR="00FB2FDE" w:rsidRPr="00DC7F12" w:rsidRDefault="00FB2FDE" w:rsidP="004B0543">
      <w:pPr>
        <w:pStyle w:val="SectionBody"/>
        <w:rPr>
          <w:color w:val="auto"/>
        </w:rPr>
      </w:pPr>
      <w:r w:rsidRPr="00DC7F12">
        <w:rPr>
          <w:color w:val="auto"/>
        </w:rPr>
        <w:t xml:space="preserve">(6) Whether the parents cannot work cooperatively and collaboratively in the best interest of the child; </w:t>
      </w:r>
      <w:r w:rsidRPr="00DC7F12">
        <w:rPr>
          <w:strike/>
          <w:color w:val="auto"/>
        </w:rPr>
        <w:t>or</w:t>
      </w:r>
    </w:p>
    <w:p w14:paraId="73BE801A" w14:textId="3310B172" w:rsidR="00FB2FDE" w:rsidRPr="00DC7F12" w:rsidRDefault="00FB2FDE" w:rsidP="004B0543">
      <w:pPr>
        <w:pStyle w:val="SectionBody"/>
        <w:rPr>
          <w:color w:val="auto"/>
          <w:u w:val="single"/>
        </w:rPr>
      </w:pPr>
      <w:r w:rsidRPr="00DC7F12">
        <w:rPr>
          <w:color w:val="auto"/>
        </w:rPr>
        <w:t>(7) Whether a parent will encourage and accept a positive relationship between the child and the other parent, including which parent is more likely to keep the other parent involved in the child</w:t>
      </w:r>
      <w:r w:rsidR="00791DDF" w:rsidRPr="00DC7F12">
        <w:rPr>
          <w:color w:val="auto"/>
        </w:rPr>
        <w:t>'</w:t>
      </w:r>
      <w:r w:rsidRPr="00DC7F12">
        <w:rPr>
          <w:color w:val="auto"/>
        </w:rPr>
        <w:t>s life and activities</w:t>
      </w:r>
      <w:r w:rsidR="000C60D5" w:rsidRPr="00DC7F12">
        <w:rPr>
          <w:color w:val="auto"/>
        </w:rPr>
        <w:t>;</w:t>
      </w:r>
      <w:r w:rsidR="003707F9" w:rsidRPr="00DC7F12">
        <w:rPr>
          <w:color w:val="auto"/>
        </w:rPr>
        <w:t xml:space="preserve"> </w:t>
      </w:r>
      <w:r w:rsidR="003707F9" w:rsidRPr="00DC7F12">
        <w:rPr>
          <w:color w:val="auto"/>
          <w:u w:val="single"/>
        </w:rPr>
        <w:t>or</w:t>
      </w:r>
    </w:p>
    <w:p w14:paraId="4CBA6728" w14:textId="46619EF4" w:rsidR="008736AA" w:rsidRPr="00DC7F12" w:rsidRDefault="003707F9" w:rsidP="00CC1F3B">
      <w:pPr>
        <w:pStyle w:val="SectionBody"/>
        <w:rPr>
          <w:color w:val="auto"/>
        </w:rPr>
      </w:pPr>
      <w:r w:rsidRPr="00DC7F12">
        <w:rPr>
          <w:color w:val="auto"/>
          <w:u w:val="single"/>
        </w:rPr>
        <w:t xml:space="preserve">(8) </w:t>
      </w:r>
      <w:r w:rsidR="00FA02EF" w:rsidRPr="00DC7F12">
        <w:rPr>
          <w:color w:val="auto"/>
          <w:u w:val="single"/>
        </w:rPr>
        <w:t>W</w:t>
      </w:r>
      <w:r w:rsidRPr="00DC7F12">
        <w:rPr>
          <w:color w:val="auto"/>
          <w:u w:val="single"/>
        </w:rPr>
        <w:t>hether the presumption of equal physical allocation has been rebutted if the court finds from clear and convincing evidence that the father encouraged the mother to get an abortion.</w:t>
      </w:r>
    </w:p>
    <w:p w14:paraId="26145581" w14:textId="77777777" w:rsidR="00C33014" w:rsidRPr="00DC7F12" w:rsidRDefault="00C33014" w:rsidP="00CC1F3B">
      <w:pPr>
        <w:pStyle w:val="Note"/>
        <w:rPr>
          <w:color w:val="auto"/>
        </w:rPr>
      </w:pPr>
    </w:p>
    <w:p w14:paraId="302B8C1B" w14:textId="2401603F" w:rsidR="00086B1C" w:rsidRPr="00DC7F12" w:rsidRDefault="00CF1DCA" w:rsidP="00086B1C">
      <w:pPr>
        <w:pStyle w:val="Note"/>
        <w:rPr>
          <w:color w:val="auto"/>
        </w:rPr>
      </w:pPr>
      <w:r w:rsidRPr="00DC7F12">
        <w:rPr>
          <w:color w:val="auto"/>
        </w:rPr>
        <w:t>NOTE: The</w:t>
      </w:r>
      <w:r w:rsidR="006865E9" w:rsidRPr="00DC7F12">
        <w:rPr>
          <w:color w:val="auto"/>
        </w:rPr>
        <w:t xml:space="preserve"> purpose of this bill is to</w:t>
      </w:r>
      <w:r w:rsidR="00086B1C" w:rsidRPr="00DC7F12">
        <w:rPr>
          <w:color w:val="auto"/>
        </w:rPr>
        <w:t xml:space="preserve"> provide that</w:t>
      </w:r>
      <w:r w:rsidR="006865E9" w:rsidRPr="00DC7F12">
        <w:rPr>
          <w:color w:val="auto"/>
        </w:rPr>
        <w:t xml:space="preserve"> </w:t>
      </w:r>
      <w:r w:rsidR="00086B1C" w:rsidRPr="00DC7F12">
        <w:rPr>
          <w:color w:val="auto"/>
        </w:rPr>
        <w:t xml:space="preserve">the presumption of 50-50 parental custody of children in child custody court proceedings is rebutted and the court may deviate from the presumption of 50-50 custody upon clear and convincing evidence that the father encouraged the mother to get an abortion. </w:t>
      </w:r>
    </w:p>
    <w:p w14:paraId="752105E2" w14:textId="11AAB3A4" w:rsidR="006865E9" w:rsidRPr="00DC7F12" w:rsidRDefault="006865E9" w:rsidP="00CC1F3B">
      <w:pPr>
        <w:pStyle w:val="Note"/>
        <w:rPr>
          <w:color w:val="auto"/>
        </w:rPr>
      </w:pPr>
    </w:p>
    <w:p w14:paraId="0EEBAF02" w14:textId="77777777" w:rsidR="006865E9" w:rsidRPr="00DC7F12" w:rsidRDefault="00AE48A0" w:rsidP="00CC1F3B">
      <w:pPr>
        <w:pStyle w:val="Note"/>
        <w:rPr>
          <w:color w:val="auto"/>
        </w:rPr>
      </w:pPr>
      <w:r w:rsidRPr="00DC7F12">
        <w:rPr>
          <w:color w:val="auto"/>
        </w:rPr>
        <w:t>Strike-throughs indicate language that would be stricken from a heading or the present law and underscoring indicates new language that would be added.</w:t>
      </w:r>
    </w:p>
    <w:sectPr w:rsidR="006865E9" w:rsidRPr="00DC7F12" w:rsidSect="00A178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C535" w14:textId="77777777" w:rsidR="001759FB" w:rsidRPr="00B844FE" w:rsidRDefault="001759FB" w:rsidP="00B844FE">
      <w:r>
        <w:separator/>
      </w:r>
    </w:p>
  </w:endnote>
  <w:endnote w:type="continuationSeparator" w:id="0">
    <w:p w14:paraId="3C3C17A2" w14:textId="77777777" w:rsidR="001759FB" w:rsidRPr="00B844FE" w:rsidRDefault="001759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AD12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9EA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446788"/>
      <w:docPartObj>
        <w:docPartGallery w:val="Page Numbers (Bottom of Page)"/>
        <w:docPartUnique/>
      </w:docPartObj>
    </w:sdtPr>
    <w:sdtEndPr>
      <w:rPr>
        <w:noProof/>
      </w:rPr>
    </w:sdtEndPr>
    <w:sdtContent>
      <w:p w14:paraId="0ED5D739" w14:textId="0AA28F17" w:rsidR="00A178F4" w:rsidRDefault="00A178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2FEDE" w14:textId="79C828E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A3F6" w14:textId="77777777" w:rsidR="00DD1DB1" w:rsidRDefault="00DD1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B815" w14:textId="77777777" w:rsidR="001759FB" w:rsidRPr="00B844FE" w:rsidRDefault="001759FB" w:rsidP="00B844FE">
      <w:r>
        <w:separator/>
      </w:r>
    </w:p>
  </w:footnote>
  <w:footnote w:type="continuationSeparator" w:id="0">
    <w:p w14:paraId="142C458E" w14:textId="77777777" w:rsidR="001759FB" w:rsidRPr="00B844FE" w:rsidRDefault="001759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9638" w14:textId="77777777" w:rsidR="002A0269" w:rsidRPr="00B844FE" w:rsidRDefault="005D59EF">
    <w:pPr>
      <w:pStyle w:val="Header"/>
    </w:pPr>
    <w:sdt>
      <w:sdtPr>
        <w:id w:val="-684364211"/>
        <w:placeholder>
          <w:docPart w:val="8388AB5B1F47488CBC806818C9CAD9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88AB5B1F47488CBC806818C9CAD9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A300" w14:textId="775FCA3D" w:rsidR="00C33014" w:rsidRPr="00686E9A" w:rsidRDefault="00AE48A0" w:rsidP="000573A9">
    <w:pPr>
      <w:pStyle w:val="HeaderStyle"/>
      <w:rPr>
        <w:sz w:val="22"/>
        <w:szCs w:val="22"/>
      </w:rPr>
    </w:pPr>
    <w:r w:rsidRPr="000B75DB">
      <w:t>I</w:t>
    </w:r>
    <w:r w:rsidR="001A66B7" w:rsidRPr="000B75DB">
      <w:t xml:space="preserve">ntr </w:t>
    </w:r>
    <w:sdt>
      <w:sdtPr>
        <w:tag w:val="BNumWH"/>
        <w:id w:val="138549797"/>
        <w:text/>
      </w:sdtPr>
      <w:sdtEndPr/>
      <w:sdtContent>
        <w:r w:rsidR="00FA02EF" w:rsidRPr="000B75DB">
          <w:t>HB</w:t>
        </w:r>
      </w:sdtContent>
    </w:sdt>
    <w:r w:rsidR="000B75DB">
      <w:tab/>
    </w:r>
    <w:r w:rsidR="00C33014" w:rsidRPr="000B75DB">
      <w:tab/>
    </w:r>
    <w:sdt>
      <w:sdtPr>
        <w:alias w:val="CBD Number"/>
        <w:tag w:val="CBD Number"/>
        <w:id w:val="1176923086"/>
        <w:lock w:val="sdtLocked"/>
        <w:text/>
      </w:sdtPr>
      <w:sdtEndPr/>
      <w:sdtContent>
        <w:r w:rsidR="00FA02EF" w:rsidRPr="000B75DB">
          <w:t>202</w:t>
        </w:r>
        <w:r w:rsidR="000B75DB">
          <w:t>4R1631</w:t>
        </w:r>
      </w:sdtContent>
    </w:sdt>
  </w:p>
  <w:p w14:paraId="4AAD08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FB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7602467">
    <w:abstractNumId w:val="0"/>
  </w:num>
  <w:num w:numId="2" w16cid:durableId="71292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F1"/>
    <w:rsid w:val="0000526A"/>
    <w:rsid w:val="000573A9"/>
    <w:rsid w:val="00085D22"/>
    <w:rsid w:val="00086B1C"/>
    <w:rsid w:val="00093AB0"/>
    <w:rsid w:val="000B75DB"/>
    <w:rsid w:val="000C5C77"/>
    <w:rsid w:val="000C60D5"/>
    <w:rsid w:val="000E3912"/>
    <w:rsid w:val="0010070F"/>
    <w:rsid w:val="0015112E"/>
    <w:rsid w:val="001552E7"/>
    <w:rsid w:val="001566B4"/>
    <w:rsid w:val="001759FB"/>
    <w:rsid w:val="001A66B7"/>
    <w:rsid w:val="001C279E"/>
    <w:rsid w:val="001D459E"/>
    <w:rsid w:val="001F5E8E"/>
    <w:rsid w:val="0022348D"/>
    <w:rsid w:val="0025017E"/>
    <w:rsid w:val="0027011C"/>
    <w:rsid w:val="00274200"/>
    <w:rsid w:val="00275740"/>
    <w:rsid w:val="002A0269"/>
    <w:rsid w:val="00303684"/>
    <w:rsid w:val="003143F5"/>
    <w:rsid w:val="00314854"/>
    <w:rsid w:val="003707F9"/>
    <w:rsid w:val="00394191"/>
    <w:rsid w:val="003C51CD"/>
    <w:rsid w:val="003C6034"/>
    <w:rsid w:val="00400B5C"/>
    <w:rsid w:val="004368E0"/>
    <w:rsid w:val="004C13DD"/>
    <w:rsid w:val="004D3ABE"/>
    <w:rsid w:val="004E3441"/>
    <w:rsid w:val="00500579"/>
    <w:rsid w:val="00543ADA"/>
    <w:rsid w:val="005A2D8B"/>
    <w:rsid w:val="005A5366"/>
    <w:rsid w:val="005D59EF"/>
    <w:rsid w:val="006369EB"/>
    <w:rsid w:val="00637E73"/>
    <w:rsid w:val="006865E9"/>
    <w:rsid w:val="00686E9A"/>
    <w:rsid w:val="00691F3E"/>
    <w:rsid w:val="00694BFB"/>
    <w:rsid w:val="006A106B"/>
    <w:rsid w:val="006B3F18"/>
    <w:rsid w:val="006C523D"/>
    <w:rsid w:val="006D4036"/>
    <w:rsid w:val="00791DDF"/>
    <w:rsid w:val="007A5259"/>
    <w:rsid w:val="007A5E18"/>
    <w:rsid w:val="007A7081"/>
    <w:rsid w:val="007F1CF5"/>
    <w:rsid w:val="00834EDE"/>
    <w:rsid w:val="008736AA"/>
    <w:rsid w:val="008D275D"/>
    <w:rsid w:val="00946F3D"/>
    <w:rsid w:val="00947086"/>
    <w:rsid w:val="00980327"/>
    <w:rsid w:val="00986478"/>
    <w:rsid w:val="0099274A"/>
    <w:rsid w:val="009B5557"/>
    <w:rsid w:val="009F1067"/>
    <w:rsid w:val="00A178F4"/>
    <w:rsid w:val="00A31E01"/>
    <w:rsid w:val="00A527AD"/>
    <w:rsid w:val="00A718CF"/>
    <w:rsid w:val="00AA4B99"/>
    <w:rsid w:val="00AE48A0"/>
    <w:rsid w:val="00AE61BE"/>
    <w:rsid w:val="00B113F1"/>
    <w:rsid w:val="00B16F25"/>
    <w:rsid w:val="00B24422"/>
    <w:rsid w:val="00B66B81"/>
    <w:rsid w:val="00B71E6F"/>
    <w:rsid w:val="00B80C20"/>
    <w:rsid w:val="00B83527"/>
    <w:rsid w:val="00B844FE"/>
    <w:rsid w:val="00B86B4F"/>
    <w:rsid w:val="00BA1F84"/>
    <w:rsid w:val="00BC562B"/>
    <w:rsid w:val="00C33014"/>
    <w:rsid w:val="00C33434"/>
    <w:rsid w:val="00C34869"/>
    <w:rsid w:val="00C42EB6"/>
    <w:rsid w:val="00C85096"/>
    <w:rsid w:val="00C9695D"/>
    <w:rsid w:val="00CB20EF"/>
    <w:rsid w:val="00CC1F3B"/>
    <w:rsid w:val="00CD12CB"/>
    <w:rsid w:val="00CD36CF"/>
    <w:rsid w:val="00CF1DCA"/>
    <w:rsid w:val="00D14DED"/>
    <w:rsid w:val="00D579FC"/>
    <w:rsid w:val="00D81C16"/>
    <w:rsid w:val="00DC7F12"/>
    <w:rsid w:val="00DD1DB1"/>
    <w:rsid w:val="00DE526B"/>
    <w:rsid w:val="00DF199D"/>
    <w:rsid w:val="00E01542"/>
    <w:rsid w:val="00E16435"/>
    <w:rsid w:val="00E365F1"/>
    <w:rsid w:val="00E62F48"/>
    <w:rsid w:val="00E831B3"/>
    <w:rsid w:val="00E95FBC"/>
    <w:rsid w:val="00EC5E63"/>
    <w:rsid w:val="00EE70CB"/>
    <w:rsid w:val="00F41CA2"/>
    <w:rsid w:val="00F43BC3"/>
    <w:rsid w:val="00F443C0"/>
    <w:rsid w:val="00F62EFB"/>
    <w:rsid w:val="00F939A4"/>
    <w:rsid w:val="00FA02EF"/>
    <w:rsid w:val="00FA7B09"/>
    <w:rsid w:val="00FB2FD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010A"/>
  <w15:chartTrackingRefBased/>
  <w15:docId w15:val="{C0FE36D3-AEB5-4802-9EFF-9471CFF6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2F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BA1AF3AA54EB889C892ED9D5994C0"/>
        <w:category>
          <w:name w:val="General"/>
          <w:gallery w:val="placeholder"/>
        </w:category>
        <w:types>
          <w:type w:val="bbPlcHdr"/>
        </w:types>
        <w:behaviors>
          <w:behavior w:val="content"/>
        </w:behaviors>
        <w:guid w:val="{67B63F8F-8836-4CFE-9071-5BE4FD4F92ED}"/>
      </w:docPartPr>
      <w:docPartBody>
        <w:p w:rsidR="00081411" w:rsidRDefault="00624B7F">
          <w:pPr>
            <w:pStyle w:val="8EABA1AF3AA54EB889C892ED9D5994C0"/>
          </w:pPr>
          <w:r w:rsidRPr="00B844FE">
            <w:t>Prefix Text</w:t>
          </w:r>
        </w:p>
      </w:docPartBody>
    </w:docPart>
    <w:docPart>
      <w:docPartPr>
        <w:name w:val="8388AB5B1F47488CBC806818C9CAD942"/>
        <w:category>
          <w:name w:val="General"/>
          <w:gallery w:val="placeholder"/>
        </w:category>
        <w:types>
          <w:type w:val="bbPlcHdr"/>
        </w:types>
        <w:behaviors>
          <w:behavior w:val="content"/>
        </w:behaviors>
        <w:guid w:val="{AA5DE7D2-A07B-442E-A0FF-F090F40FE075}"/>
      </w:docPartPr>
      <w:docPartBody>
        <w:p w:rsidR="00081411" w:rsidRDefault="00624B7F">
          <w:pPr>
            <w:pStyle w:val="8388AB5B1F47488CBC806818C9CAD942"/>
          </w:pPr>
          <w:r w:rsidRPr="00B844FE">
            <w:t>[Type here]</w:t>
          </w:r>
        </w:p>
      </w:docPartBody>
    </w:docPart>
    <w:docPart>
      <w:docPartPr>
        <w:name w:val="74DB6D12184D43D7B1A698549252E81E"/>
        <w:category>
          <w:name w:val="General"/>
          <w:gallery w:val="placeholder"/>
        </w:category>
        <w:types>
          <w:type w:val="bbPlcHdr"/>
        </w:types>
        <w:behaviors>
          <w:behavior w:val="content"/>
        </w:behaviors>
        <w:guid w:val="{6D5DFC41-CBE2-4253-B5DF-EC062D97E3A9}"/>
      </w:docPartPr>
      <w:docPartBody>
        <w:p w:rsidR="00081411" w:rsidRDefault="00624B7F">
          <w:pPr>
            <w:pStyle w:val="74DB6D12184D43D7B1A698549252E81E"/>
          </w:pPr>
          <w:r w:rsidRPr="00B844FE">
            <w:t>Number</w:t>
          </w:r>
        </w:p>
      </w:docPartBody>
    </w:docPart>
    <w:docPart>
      <w:docPartPr>
        <w:name w:val="2DA2B9694E114675934F4C75A9C3D97A"/>
        <w:category>
          <w:name w:val="General"/>
          <w:gallery w:val="placeholder"/>
        </w:category>
        <w:types>
          <w:type w:val="bbPlcHdr"/>
        </w:types>
        <w:behaviors>
          <w:behavior w:val="content"/>
        </w:behaviors>
        <w:guid w:val="{DB2B3A72-E595-4138-A1CB-EBFFCDDDCB5B}"/>
      </w:docPartPr>
      <w:docPartBody>
        <w:p w:rsidR="00081411" w:rsidRDefault="00624B7F">
          <w:pPr>
            <w:pStyle w:val="2DA2B9694E114675934F4C75A9C3D97A"/>
          </w:pPr>
          <w:r w:rsidRPr="00B844FE">
            <w:t>Enter Sponsors Here</w:t>
          </w:r>
        </w:p>
      </w:docPartBody>
    </w:docPart>
    <w:docPart>
      <w:docPartPr>
        <w:name w:val="831CE42AF7DD4E96896A3ABF2D0992A5"/>
        <w:category>
          <w:name w:val="General"/>
          <w:gallery w:val="placeholder"/>
        </w:category>
        <w:types>
          <w:type w:val="bbPlcHdr"/>
        </w:types>
        <w:behaviors>
          <w:behavior w:val="content"/>
        </w:behaviors>
        <w:guid w:val="{0D5F2F53-A33E-49F9-97BA-383C17AC4458}"/>
      </w:docPartPr>
      <w:docPartBody>
        <w:p w:rsidR="00081411" w:rsidRDefault="00624B7F">
          <w:pPr>
            <w:pStyle w:val="831CE42AF7DD4E96896A3ABF2D099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7F"/>
    <w:rsid w:val="00081411"/>
    <w:rsid w:val="0062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ABA1AF3AA54EB889C892ED9D5994C0">
    <w:name w:val="8EABA1AF3AA54EB889C892ED9D5994C0"/>
  </w:style>
  <w:style w:type="paragraph" w:customStyle="1" w:styleId="8388AB5B1F47488CBC806818C9CAD942">
    <w:name w:val="8388AB5B1F47488CBC806818C9CAD942"/>
  </w:style>
  <w:style w:type="paragraph" w:customStyle="1" w:styleId="74DB6D12184D43D7B1A698549252E81E">
    <w:name w:val="74DB6D12184D43D7B1A698549252E81E"/>
  </w:style>
  <w:style w:type="paragraph" w:customStyle="1" w:styleId="2DA2B9694E114675934F4C75A9C3D97A">
    <w:name w:val="2DA2B9694E114675934F4C75A9C3D97A"/>
  </w:style>
  <w:style w:type="character" w:styleId="PlaceholderText">
    <w:name w:val="Placeholder Text"/>
    <w:basedOn w:val="DefaultParagraphFont"/>
    <w:uiPriority w:val="99"/>
    <w:semiHidden/>
    <w:rPr>
      <w:color w:val="808080"/>
    </w:rPr>
  </w:style>
  <w:style w:type="paragraph" w:customStyle="1" w:styleId="831CE42AF7DD4E96896A3ABF2D0992A5">
    <w:name w:val="831CE42AF7DD4E96896A3ABF2D099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8</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2024-01-06T21:11:00Z</dcterms:created>
  <dcterms:modified xsi:type="dcterms:W3CDTF">2024-01-08T20:47:00Z</dcterms:modified>
</cp:coreProperties>
</file>